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DE702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bookmarkStart w:id="0" w:name="_GoBack"/>
      <w:bookmarkEnd w:id="0"/>
    </w:p>
    <w:p w14:paraId="4711B531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DADE32D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FF96E8F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3082283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FD5A608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B9AAAA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55B752C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C219519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44D4498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9011600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09D3301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C687C1C">
      <w:pPr>
        <w:spacing w:after="0" w:line="240" w:lineRule="auto"/>
        <w:ind w:left="-1134" w:right="-143" w:firstLine="709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872B5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3"/>
          <w:szCs w:val="33"/>
        </w:rPr>
      </w:pPr>
      <w:r>
        <w:rPr>
          <w:rFonts w:ascii="Times New Roman" w:hAnsi="Times New Roman" w:cs="Times New Roman"/>
          <w:b/>
          <w:bCs/>
          <w:sz w:val="33"/>
          <w:szCs w:val="33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3"/>
          <w:szCs w:val="33"/>
        </w:rPr>
        <w:br w:type="textWrapping"/>
      </w:r>
      <w:r>
        <w:rPr>
          <w:rFonts w:ascii="Times New Roman" w:hAnsi="Times New Roman" w:cs="Times New Roman"/>
          <w:b/>
          <w:bCs/>
          <w:sz w:val="33"/>
          <w:szCs w:val="33"/>
        </w:rPr>
        <w:t>МОЛОДЕЖНАЯ ПОЛИТИКА НА СОВРЕМЕННОМ ЭТАПЕ</w:t>
      </w:r>
    </w:p>
    <w:p w14:paraId="036D574B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5504864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C691EC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4CAC63F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529091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862AAC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81843CB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7DDA0BE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B0F6D2F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CD7FA7F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698CAC5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CC75439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BF45BD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0455BFC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E10597B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033228B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6369C8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F57B676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8A327EC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5D1078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48856DC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г. Могилев</w:t>
      </w:r>
    </w:p>
    <w:p w14:paraId="58039902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июнь 2025 г.</w:t>
      </w: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44B44A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06DFE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bCs/>
          <w:sz w:val="30"/>
          <w:szCs w:val="30"/>
        </w:rPr>
        <w:t>МОЛОДЕЖНАЯ ПОЛИТИКА НА СОВРЕМЕННОМ ЭТАПЕ</w:t>
      </w:r>
    </w:p>
    <w:p w14:paraId="0FC36A3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398CA744">
      <w:pPr>
        <w:spacing w:after="0" w:line="280" w:lineRule="exact"/>
        <w:jc w:val="center"/>
        <w:rPr>
          <w:rFonts w:ascii="Times New Roman" w:hAnsi="Times New Roman" w:eastAsia="Calibri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br w:type="textWrapping"/>
      </w:r>
      <w:r>
        <w:rPr>
          <w:rFonts w:ascii="Times New Roman" w:hAnsi="Times New Roman" w:eastAsia="Calibri" w:cs="Times New Roman"/>
          <w:i/>
          <w:sz w:val="30"/>
          <w:szCs w:val="30"/>
        </w:rPr>
        <w:t>Министерства образования, Министерства культуры,</w:t>
      </w:r>
      <w:r>
        <w:rPr>
          <w:rFonts w:ascii="Times New Roman" w:hAnsi="Times New Roman" w:eastAsia="Calibri" w:cs="Times New Roman"/>
          <w:i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i/>
          <w:sz w:val="30"/>
          <w:szCs w:val="30"/>
        </w:rPr>
        <w:t>Министерства труда и социальной защиты,Министерства юстиции, Национального статистического комитета Республики Беларусь, Национальной академии наук Беларуси, ОО «Белорусский республиканский союз молодежи», материалов агентства «БелТА»</w:t>
      </w:r>
      <w:r>
        <w:rPr>
          <w:rFonts w:ascii="Times New Roman" w:hAnsi="Times New Roman" w:eastAsia="Calibri" w:cs="Times New Roman"/>
          <w:i/>
          <w:sz w:val="30"/>
          <w:szCs w:val="30"/>
        </w:rPr>
        <w:br w:type="textWrapping"/>
      </w:r>
      <w:r>
        <w:rPr>
          <w:rFonts w:ascii="Times New Roman" w:hAnsi="Times New Roman" w:eastAsia="Calibri" w:cs="Times New Roman"/>
          <w:i/>
          <w:sz w:val="30"/>
          <w:szCs w:val="30"/>
        </w:rPr>
        <w:t>и газеты «СБ. Беларусь сегодня»</w:t>
      </w:r>
    </w:p>
    <w:p w14:paraId="6B934B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F813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7F1C7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0C6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C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7D6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Здравствуйте! Темой сегодняшнего выступления станет вечная проблема «</w:t>
      </w:r>
      <w:r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>
        <w:rPr>
          <w:rFonts w:ascii="Times New Roman" w:hAnsi="Times New Roman" w:cs="Times New Roman"/>
          <w:sz w:val="30"/>
          <w:szCs w:val="30"/>
        </w:rPr>
        <w:t>», потому что, говоря о молодежи, мы всегда ее 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 цифры бесстрастной статистики.</w:t>
      </w:r>
    </w:p>
    <w:p w14:paraId="1E24C9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образовании и госуправлении. От нее в конечном итоге скоро будет зависеть – и уже, в общем-то, зависит – динамика развития всего нашего общества.</w:t>
      </w:r>
    </w:p>
    <w:p w14:paraId="20A36E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–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18EC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E82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5EE59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65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3E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0DF1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осознание наших проблем не решает.</w:t>
      </w:r>
    </w:p>
    <w:p w14:paraId="17603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зуммеры </w:t>
      </w:r>
      <w:r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родились в период середины 1990-х – начала 2010-х</w:t>
      </w:r>
      <w:r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– это </w:t>
      </w:r>
      <w:r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595FC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– а если даже и не родиться, то уж точно вырасти – </w:t>
      </w:r>
      <w:r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нашей когда-то окружающая среда.</w:t>
      </w:r>
    </w:p>
    <w:p w14:paraId="7238A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крайне важно, чтобы связь поколений не прерывалась. Она обеспечивает преемственность в развитии общества, это неиссякаемый </w:t>
      </w:r>
      <w:r>
        <w:rPr>
          <w:rFonts w:ascii="Times New Roman" w:hAnsi="Times New Roman" w:cs="Times New Roman"/>
          <w:i/>
          <w:sz w:val="28"/>
          <w:szCs w:val="28"/>
        </w:rPr>
        <w:t>(и часто единственный)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338BEC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14:paraId="18C4A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социологии НАН Беларуси в 2024 году.</w:t>
      </w:r>
    </w:p>
    <w:p w14:paraId="50290C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749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706EC4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5A0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C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3D23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 xml:space="preserve">доровье имеет самую высокую значимость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 xml:space="preserve">На втором месте – семья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868F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Такие цифры радуют: получается, </w:t>
      </w:r>
      <w:r>
        <w:rPr>
          <w:rFonts w:ascii="Times New Roman" w:hAnsi="Times New Roman" w:cs="Times New Roman"/>
          <w:b/>
          <w:sz w:val="30"/>
          <w:szCs w:val="30"/>
        </w:rPr>
        <w:t>белорусская молодежь в первую очередь ориентируется на здоровый образ жизни и семью</w:t>
      </w:r>
      <w:r>
        <w:rPr>
          <w:rFonts w:ascii="Times New Roman" w:hAnsi="Times New Roman" w:cs="Times New Roman"/>
          <w:sz w:val="30"/>
          <w:szCs w:val="30"/>
        </w:rPr>
        <w:t>.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22CEA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одной стороны, мы знаем и видим, что современное молодое поколение стало гораздо более прагматичным. С другой, нельзя не заметить высокой доли вроде бы и потребительских, но одновременно духовных и традиционных ценностей. </w:t>
      </w:r>
    </w:p>
    <w:p w14:paraId="4EE40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Ведь ниже по шкале ценностейболее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>
        <w:rPr>
          <w:rFonts w:ascii="Times New Roman" w:hAnsi="Times New Roman" w:cs="Times New Roman"/>
          <w:b/>
          <w:sz w:val="30"/>
          <w:szCs w:val="30"/>
        </w:rPr>
        <w:t xml:space="preserve">значимость родных и близких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b/>
          <w:sz w:val="30"/>
          <w:szCs w:val="30"/>
        </w:rPr>
        <w:t>друзей</w:t>
      </w:r>
      <w:r>
        <w:rPr>
          <w:rFonts w:ascii="Times New Roman" w:hAnsi="Times New Roman" w:cs="Times New Roman"/>
          <w:b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sz w:val="30"/>
          <w:szCs w:val="30"/>
        </w:rPr>
        <w:t xml:space="preserve">и дружбы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b/>
          <w:sz w:val="30"/>
          <w:szCs w:val="30"/>
        </w:rPr>
        <w:t xml:space="preserve">любовь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B6D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Романтизм, очевидно,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2986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Новое поколение белорусов мало того, что выросло в цифровом мире, пронизанном Интернетом и гаджетами. Новое поколение выросло также в тепличных условиях, под опекой государства, не зная про бандитизм и рэкет, не испытывая безработицы и отсутствия перспектив, не ведая про голод и войны у себя дома.</w:t>
      </w:r>
    </w:p>
    <w:p w14:paraId="3ACD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>, которые постоянно и непрерывно создает и поддерживает наше государство.</w:t>
      </w:r>
    </w:p>
    <w:p w14:paraId="5556B0F5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64F88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  Начинается с фундамента: в обновленной Конституции предусмотрена статья 32¹,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2AE0F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Качественное и доступное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290BF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6413C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>
        <w:rPr>
          <w:rFonts w:ascii="Times New Roman" w:hAnsi="Times New Roman" w:cs="Times New Roman"/>
          <w:b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2156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>. Нередко за обучением на рабочие специальности к нам приезжают далеко из-за пределов республики.</w:t>
      </w:r>
    </w:p>
    <w:p w14:paraId="5F90EE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. 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>
        <w:rPr>
          <w:rFonts w:ascii="Times New Roman" w:hAnsi="Times New Roman" w:cs="Times New Roman"/>
          <w:bCs/>
          <w:sz w:val="30"/>
          <w:szCs w:val="30"/>
        </w:rPr>
        <w:br w:type="textWrapping"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3998019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5C153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4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10990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специальных фондов Президента Республики Беларусь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B7C6D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B8E6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6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27E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2A5D4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предпринимательства в рамках стартап-школ и т.д.</w:t>
      </w:r>
    </w:p>
    <w:p w14:paraId="19A19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B4BF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7790F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F44A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11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DB3A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дополнительную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стабильность. Как результат,</w:t>
      </w:r>
      <w:r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6,3% </w:t>
      </w:r>
      <w:r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>
        <w:rPr>
          <w:rFonts w:ascii="Times New Roman" w:hAnsi="Times New Roman" w:cs="Times New Roman"/>
          <w:i/>
          <w:sz w:val="28"/>
          <w:szCs w:val="28"/>
        </w:rPr>
        <w:br w:type="textWrapping"/>
      </w:r>
      <w:r>
        <w:rPr>
          <w:rFonts w:ascii="Times New Roman" w:hAnsi="Times New Roman" w:cs="Times New Roman"/>
          <w:i/>
          <w:sz w:val="28"/>
          <w:szCs w:val="28"/>
        </w:rPr>
        <w:t>с начала 2025 года  в среднем держится на уровне 14%)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E33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14:paraId="09EFCA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– это и </w:t>
      </w:r>
      <w:r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4CEFD9B2">
      <w:pPr>
        <w:spacing w:after="0" w:line="240" w:lineRule="auto"/>
        <w:ind w:left="11" w:firstLine="699" w:firstLineChars="23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С 1 января 2025 г. существенно увеличился минимальный размер пособия по беременности и родам. Помощь в решении жилищных вопросов молодым и многодетным семьям. Трудовые гарантии для работающих родителей: введен отцовский отпуск и дистанционная занятость. </w:t>
      </w:r>
    </w:p>
    <w:p w14:paraId="2ABC2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Программа семейного капитала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>
        <w:rPr>
          <w:rFonts w:ascii="Times New Roman" w:hAnsi="Times New Roman" w:cs="Times New Roman"/>
          <w:sz w:val="30"/>
          <w:szCs w:val="30"/>
        </w:rPr>
        <w:br w:type="textWrapping"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 145,3 тыс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0493AB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38451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2599A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4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0692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5D5F0E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16F5EF0C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11DC8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2A301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>, как мы видим сегодня, является бесполый, не желающий работать потребитель, без каких-либо привязанностей и «якорей», одинокий и не выныривающий из Интернета. Идеальный покупатель всего – от еды и одежды до идей и ценностей.</w:t>
      </w:r>
    </w:p>
    <w:p w14:paraId="0024E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героическому историческому прошлому.</w:t>
      </w:r>
    </w:p>
    <w:p w14:paraId="754FF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011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7B1C3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2A6D0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 новых, будто бы «приходящих на готовое», поколений Запад хотел бы сломать </w:t>
      </w:r>
      <w:r>
        <w:rPr>
          <w:rFonts w:ascii="Times New Roman" w:hAnsi="Times New Roman"/>
          <w:bCs/>
          <w:sz w:val="30"/>
          <w:szCs w:val="30"/>
        </w:rPr>
        <w:t xml:space="preserve">самоощущение народа-победителя, которому все подвластно, все по плечу. </w:t>
      </w:r>
      <w:r>
        <w:rPr>
          <w:rFonts w:ascii="Times New Roman" w:hAnsi="Times New Roman"/>
          <w:sz w:val="30"/>
          <w:szCs w:val="30"/>
        </w:rPr>
        <w:t>Потому и ведется постоянная работа</w:t>
      </w:r>
      <w:r>
        <w:rPr>
          <w:rFonts w:ascii="Times New Roman" w:hAnsi="Times New Roman"/>
          <w:sz w:val="30"/>
          <w:szCs w:val="30"/>
        </w:rPr>
        <w:br w:type="textWrapping"/>
      </w:r>
      <w:r>
        <w:rPr>
          <w:rFonts w:ascii="Times New Roman" w:hAnsi="Times New Roman"/>
          <w:sz w:val="30"/>
          <w:szCs w:val="30"/>
        </w:rPr>
        <w:t>по искажению истории.</w:t>
      </w:r>
    </w:p>
    <w:p w14:paraId="569D3BB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–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земли. </w:t>
      </w:r>
      <w:r>
        <w:rPr>
          <w:rFonts w:ascii="Times New Roman" w:hAnsi="Times New Roman"/>
          <w:sz w:val="30"/>
          <w:szCs w:val="30"/>
        </w:rPr>
        <w:t xml:space="preserve">– сказал Александр Лукашенко на торжественном собрании 6 мая 2025 г. к 80‑летию Победы советского народа в Великой Отечественной войне. –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51A9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Сегодня, находясь под санкциями «коллективного»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6EC95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продолжаем воспитывать патриотов – защитников своего Отечества. Других путей и способов выжить в современном мире, вступившем в стадию передела, у нас просто нет.</w:t>
      </w:r>
    </w:p>
    <w:p w14:paraId="6712152B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169C0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Показать себя и свой талант молодые люди могут в различных общественных объединениях. Самой известной из них является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E7E8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65DBE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66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опять же объективно, без личных мнений посмотрим, какие возможности для развития и самореализации молодежи предоставляют эти объединения. </w:t>
      </w:r>
    </w:p>
    <w:p w14:paraId="08CB4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>
        <w:rPr>
          <w:rFonts w:ascii="Times New Roman" w:hAnsi="Times New Roman" w:cs="Times New Roman"/>
          <w:sz w:val="30"/>
          <w:szCs w:val="30"/>
        </w:rPr>
        <w:t>,  но и вдохнула в эту замечательную молодежную инициативу новую жизнь.</w:t>
      </w:r>
    </w:p>
    <w:p w14:paraId="77CD3B2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3A82F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8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58FAD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4F70A34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2488E8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7F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>
        <w:rPr>
          <w:rFonts w:ascii="Times New Roman" w:hAnsi="Times New Roman" w:cs="Times New Roman"/>
          <w:sz w:val="30"/>
          <w:szCs w:val="30"/>
        </w:rPr>
        <w:t xml:space="preserve">.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 xml:space="preserve">, навыки работы в команде, способствует социальной адаптации. Вдобавок,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654695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молодежные объединения являются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катализатором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73CA6FB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A70825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0930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08B2D2D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>
        <w:rPr>
          <w:rFonts w:ascii="Times New Roman" w:hAnsi="Times New Roman"/>
          <w:sz w:val="30"/>
          <w:szCs w:val="30"/>
        </w:rPr>
        <w:br w:type="textWrapping"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52FFCB6C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13515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1AB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говорили, и придумывать, и внедрять все новые и новые. В том числе и с помощью вчерашних молодых людей, которые еще не забыли, легко или нелегко быть молодым.</w:t>
      </w:r>
    </w:p>
    <w:p w14:paraId="376DA77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3EE1046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59831220"/>
      <w:docPartObj>
        <w:docPartGallery w:val="autotext"/>
      </w:docPartObj>
    </w:sdtPr>
    <w:sdtContent>
      <w:p w14:paraId="7797B6FC">
        <w:pPr>
          <w:pStyle w:val="5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486A5CFB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B539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24C9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A75BA"/>
    <w:rsid w:val="008B109D"/>
    <w:rsid w:val="008C1C92"/>
    <w:rsid w:val="008C270E"/>
    <w:rsid w:val="008C3ECF"/>
    <w:rsid w:val="008C7094"/>
    <w:rsid w:val="008C77B8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1D0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C620B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E5FA5"/>
    <w:rsid w:val="00EF0909"/>
    <w:rsid w:val="00EF23FD"/>
    <w:rsid w:val="00EF26BF"/>
    <w:rsid w:val="00F14D2A"/>
    <w:rsid w:val="00F15A3B"/>
    <w:rsid w:val="00F21651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40A6221C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qFormat/>
    <w:uiPriority w:val="99"/>
  </w:style>
  <w:style w:type="character" w:customStyle="1" w:styleId="8">
    <w:name w:val="Нижний колонтитул Знак"/>
    <w:basedOn w:val="2"/>
    <w:link w:val="6"/>
    <w:qFormat/>
    <w:uiPriority w:val="99"/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2144</Words>
  <Characters>12221</Characters>
  <Lines>101</Lines>
  <Paragraphs>28</Paragraphs>
  <TotalTime>50</TotalTime>
  <ScaleCrop>false</ScaleCrop>
  <LinksUpToDate>false</LinksUpToDate>
  <CharactersWithSpaces>14337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2025-06-16T06:49:00Z</dcterms:created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lastPrinted>2025-06-04T09:15:00Z</cp:lastPrinted>
  <dcterms:modified xsi:type="dcterms:W3CDTF">2025-08-19T06:52:32Z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F3347E35EE004ACD8A4AE067B25AAC36_13</vt:lpwstr>
  </property>
</Properties>
</file>