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F12" w:rsidRPr="006A1F12" w:rsidRDefault="006A1F12" w:rsidP="006A1F1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0" w:name="_GoBack"/>
      <w:r w:rsidRPr="006A1F12">
        <w:rPr>
          <w:rFonts w:ascii="Times New Roman" w:eastAsia="Calibri" w:hAnsi="Times New Roman" w:cs="Times New Roman"/>
          <w:b/>
          <w:bCs/>
          <w:sz w:val="30"/>
          <w:szCs w:val="30"/>
        </w:rPr>
        <w:t>ПОДВИГУ НАРОДА ЖИТЬ В ВЕКАХ. К 80-ЛЕТИЮ</w:t>
      </w:r>
      <w:r w:rsidRPr="006A1F12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bookmarkEnd w:id="0"/>
    <w:p w:rsidR="006A1F12" w:rsidRPr="006A1F12" w:rsidRDefault="006A1F12" w:rsidP="006A1F1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6A1F12" w:rsidRPr="006A1F12" w:rsidRDefault="006A1F12" w:rsidP="006A1F12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A1F12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 w:rsidRPr="006A1F12">
        <w:rPr>
          <w:rFonts w:ascii="Times New Roman" w:eastAsia="Calibri" w:hAnsi="Times New Roman" w:cs="Times New Roman"/>
          <w:i/>
          <w:sz w:val="24"/>
          <w:szCs w:val="24"/>
        </w:rPr>
        <w:br/>
        <w:t>Министерства культуры, Министерства образования,</w:t>
      </w:r>
      <w:r w:rsidRPr="006A1F12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обороны, Министерства труда и социальной защиты, </w:t>
      </w:r>
      <w:r>
        <w:rPr>
          <w:rFonts w:ascii="Times New Roman" w:eastAsia="Calibri" w:hAnsi="Times New Roman" w:cs="Times New Roman"/>
          <w:i/>
          <w:sz w:val="24"/>
          <w:szCs w:val="24"/>
        </w:rPr>
        <w:br/>
      </w:r>
      <w:r w:rsidRPr="006A1F12">
        <w:rPr>
          <w:rFonts w:ascii="Times New Roman" w:eastAsia="Calibri" w:hAnsi="Times New Roman" w:cs="Times New Roman"/>
          <w:i/>
          <w:sz w:val="24"/>
          <w:szCs w:val="24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24"/>
          <w:szCs w:val="24"/>
        </w:rPr>
        <w:br/>
      </w:r>
      <w:r w:rsidRPr="006A1F12">
        <w:rPr>
          <w:rFonts w:ascii="Times New Roman" w:eastAsia="Calibri" w:hAnsi="Times New Roman" w:cs="Times New Roman"/>
          <w:i/>
          <w:sz w:val="24"/>
          <w:szCs w:val="24"/>
        </w:rPr>
        <w:t>ГУ «Мемориальный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6A1F12">
        <w:rPr>
          <w:rFonts w:ascii="Times New Roman" w:eastAsia="Calibri" w:hAnsi="Times New Roman" w:cs="Times New Roman"/>
          <w:i/>
          <w:sz w:val="24"/>
          <w:szCs w:val="24"/>
        </w:rPr>
        <w:t xml:space="preserve">комплекс «Брестская крепость-герой», </w:t>
      </w:r>
      <w:r>
        <w:rPr>
          <w:rFonts w:ascii="Times New Roman" w:eastAsia="Calibri" w:hAnsi="Times New Roman" w:cs="Times New Roman"/>
          <w:i/>
          <w:sz w:val="24"/>
          <w:szCs w:val="24"/>
        </w:rPr>
        <w:br/>
      </w:r>
      <w:r w:rsidRPr="006A1F12">
        <w:rPr>
          <w:rFonts w:ascii="Times New Roman" w:eastAsia="Calibri" w:hAnsi="Times New Roman" w:cs="Times New Roman"/>
          <w:i/>
          <w:sz w:val="24"/>
          <w:szCs w:val="24"/>
        </w:rPr>
        <w:t xml:space="preserve">ОО «Белорусский республиканский союз молодежи», </w:t>
      </w:r>
      <w:r>
        <w:rPr>
          <w:rFonts w:ascii="Times New Roman" w:eastAsia="Calibri" w:hAnsi="Times New Roman" w:cs="Times New Roman"/>
          <w:i/>
          <w:sz w:val="24"/>
          <w:szCs w:val="24"/>
        </w:rPr>
        <w:br/>
      </w:r>
      <w:r w:rsidRPr="006A1F12">
        <w:rPr>
          <w:rFonts w:ascii="Times New Roman" w:eastAsia="Calibri" w:hAnsi="Times New Roman" w:cs="Times New Roman"/>
          <w:i/>
          <w:sz w:val="24"/>
          <w:szCs w:val="24"/>
        </w:rPr>
        <w:t>материалов агентства «</w:t>
      </w:r>
      <w:proofErr w:type="spellStart"/>
      <w:r w:rsidRPr="006A1F12">
        <w:rPr>
          <w:rFonts w:ascii="Times New Roman" w:eastAsia="Calibri" w:hAnsi="Times New Roman" w:cs="Times New Roman"/>
          <w:i/>
          <w:sz w:val="24"/>
          <w:szCs w:val="24"/>
        </w:rPr>
        <w:t>БелТА</w:t>
      </w:r>
      <w:proofErr w:type="spellEnd"/>
      <w:r w:rsidRPr="006A1F12">
        <w:rPr>
          <w:rFonts w:ascii="Times New Roman" w:eastAsia="Calibri" w:hAnsi="Times New Roman" w:cs="Times New Roman"/>
          <w:i/>
          <w:sz w:val="24"/>
          <w:szCs w:val="24"/>
        </w:rPr>
        <w:t>» и газеты «СБ. Беларусь сегодня»</w:t>
      </w:r>
    </w:p>
    <w:p w:rsidR="006A1F12" w:rsidRPr="006A1F12" w:rsidRDefault="006A1F12" w:rsidP="006A1F1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899A0" wp14:editId="09BA8F8E">
            <wp:extent cx="3776658" cy="2124075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851" cy="213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pacing w:val="-4"/>
          <w:sz w:val="30"/>
          <w:szCs w:val="30"/>
          <w:lang w:val="be-BY"/>
        </w:rPr>
        <w:t xml:space="preserve">Победа в Великой Отечественной войне всегда будет вызывать </w:t>
      </w:r>
      <w:r w:rsidRPr="006A1F12">
        <w:rPr>
          <w:rFonts w:ascii="Times New Roman" w:eastAsia="Calibri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Обратите внимание, какие мы обычно употребляем эпитеты. Восемь десятилетий назад была одержана </w:t>
      </w:r>
      <w:r w:rsidRPr="006A1F12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блистательная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Победа многонационального советского народа в Великой Отечественной войне, </w:t>
      </w:r>
      <w:r w:rsidRPr="006A1F12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в истории человечества, оставившей </w:t>
      </w:r>
      <w:r w:rsidRPr="006A1F12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кровавый след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на нашей земле и в памяти каждого белоруса.</w:t>
      </w:r>
    </w:p>
    <w:p w:rsidR="006A1F12" w:rsidRP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Слайд 2. </w:t>
      </w:r>
      <w:proofErr w:type="spellStart"/>
      <w:r w:rsidRPr="006A1F12">
        <w:rPr>
          <w:rFonts w:ascii="Times New Roman" w:eastAsia="Calibri" w:hAnsi="Times New Roman" w:cs="Times New Roman"/>
          <w:sz w:val="30"/>
          <w:szCs w:val="30"/>
        </w:rPr>
        <w:t>Видеослайд</w:t>
      </w:r>
      <w:proofErr w:type="spellEnd"/>
      <w:r w:rsidRPr="006A1F12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A1F12" w:rsidRP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521FAF3" wp14:editId="13A5173E">
            <wp:extent cx="3776133" cy="2124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9352" cy="213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before="120" w:after="0" w:line="24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lastRenderedPageBreak/>
        <w:t>Не нужно, наверное, расшифровывать каждое слово, хотя любое из них тянет за собой не малый и не простой разговор.</w:t>
      </w:r>
    </w:p>
    <w:p w:rsidR="006A1F12" w:rsidRP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A1F12">
        <w:rPr>
          <w:rFonts w:ascii="Times New Roman" w:eastAsia="Calibri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Pr="006A1F12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7 мая 2024 г. на торжественном собрании по случаю Дня Победы. – </w:t>
      </w:r>
      <w:r w:rsidRPr="006A1F12">
        <w:rPr>
          <w:rFonts w:ascii="Times New Roman" w:eastAsia="Calibri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Pr="006A1F12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A1F12" w:rsidRDefault="006A1F12" w:rsidP="006A1F12">
      <w:pPr>
        <w:spacing w:after="0" w:line="24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4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6A1F12" w:rsidRPr="006A1F12" w:rsidRDefault="006A1F12" w:rsidP="006A1F12">
      <w:pPr>
        <w:spacing w:after="0" w:line="24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F796CA1" wp14:editId="304944CA">
            <wp:extent cx="3860800" cy="21717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2964" cy="217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:rsidR="006A1F12" w:rsidRP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6A1F12">
        <w:rPr>
          <w:rFonts w:ascii="Times New Roman" w:eastAsia="Calibri" w:hAnsi="Times New Roman" w:cs="Times New Roman"/>
          <w:i/>
          <w:iCs/>
          <w:sz w:val="28"/>
          <w:szCs w:val="28"/>
        </w:rPr>
        <w:t>(да и любого другого)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внутриполитическую ситуацию в Беларуси.</w:t>
      </w:r>
    </w:p>
    <w:p w:rsid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lastRenderedPageBreak/>
        <w:t>Слайд 4.</w:t>
      </w:r>
    </w:p>
    <w:p w:rsidR="006A1F12" w:rsidRP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E0CD3B" wp14:editId="1C2E0DBA">
            <wp:extent cx="3860800" cy="21717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0475" cy="217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6A1F12">
        <w:rPr>
          <w:rFonts w:ascii="Times New Roman" w:eastAsia="Calibri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6A1F12">
        <w:rPr>
          <w:rFonts w:ascii="Times New Roman" w:eastAsia="Calibri" w:hAnsi="Times New Roman" w:cs="Times New Roman"/>
          <w:i/>
          <w:iCs/>
          <w:sz w:val="28"/>
          <w:szCs w:val="28"/>
        </w:rPr>
        <w:t>(и русские, и украинцы)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Вот почему она для нас – не Вторая мировая, с помощью которой тогдашние хозяева мира в очередной раз делили планету на новые сферы влияния. А Великая Отечественная: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 w:rsidRPr="006A1F12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армад Третьего рейха. 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На оккупированных землях – белорусских, в первую очередь, –</w:t>
      </w:r>
      <w:r w:rsidRPr="006A1F12">
        <w:rPr>
          <w:rFonts w:ascii="Times New Roman" w:eastAsia="Calibri" w:hAnsi="Times New Roman" w:cs="Times New Roman"/>
          <w:sz w:val="30"/>
          <w:szCs w:val="30"/>
        </w:rPr>
        <w:br/>
        <w:t>с первых же дней войны против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Планы нацистов были зловещи. </w:t>
      </w:r>
      <w:r w:rsidRPr="006A1F12">
        <w:rPr>
          <w:rFonts w:ascii="Times New Roman" w:eastAsia="Calibri" w:hAnsi="Times New Roman" w:cs="Times New Roman"/>
          <w:b/>
          <w:bCs/>
          <w:sz w:val="30"/>
          <w:szCs w:val="30"/>
        </w:rPr>
        <w:t>Г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енеральный план «Ост»</w:t>
      </w:r>
      <w:r w:rsidRPr="006A1F12">
        <w:rPr>
          <w:rFonts w:ascii="Times New Roman" w:eastAsia="Calibri" w:hAnsi="Times New Roman" w:cs="Times New Roman"/>
          <w:bCs/>
          <w:sz w:val="30"/>
          <w:szCs w:val="30"/>
        </w:rPr>
        <w:t xml:space="preserve"> – план </w:t>
      </w:r>
      <w:r w:rsidRPr="006A1F12">
        <w:rPr>
          <w:rFonts w:ascii="Times New Roman" w:eastAsia="Calibri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 w:rsidRPr="006A1F12">
        <w:rPr>
          <w:rFonts w:ascii="Times New Roman" w:eastAsia="Calibri" w:hAnsi="Times New Roman" w:cs="Times New Roman"/>
          <w:iCs/>
          <w:sz w:val="30"/>
          <w:szCs w:val="30"/>
        </w:rPr>
        <w:t xml:space="preserve"> устанавливал 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на захваченных территориях так называемый «новый </w:t>
      </w:r>
      <w:r w:rsidRPr="006A1F12">
        <w:rPr>
          <w:rFonts w:ascii="Times New Roman" w:eastAsia="Calibri" w:hAnsi="Times New Roman" w:cs="Times New Roman"/>
          <w:sz w:val="30"/>
          <w:szCs w:val="30"/>
        </w:rPr>
        <w:lastRenderedPageBreak/>
        <w:t>порядок». Он был направлен на физическое уничтожение как населения, так и государственного строя.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Слайд 5.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DD16260" wp14:editId="54B7D37E">
            <wp:extent cx="3829050" cy="21538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2685" cy="217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массового кровавого террора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B3961B7" wp14:editId="53667442">
            <wp:extent cx="3759200" cy="2114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8256" cy="211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A1F12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A1F12">
        <w:rPr>
          <w:rFonts w:ascii="Times New Roman" w:eastAsia="Calibri" w:hAnsi="Times New Roman" w:cs="Times New Roman"/>
          <w:b/>
          <w:spacing w:val="-6"/>
          <w:sz w:val="30"/>
          <w:szCs w:val="30"/>
        </w:rPr>
        <w:t>свыше 578 лагерей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 xml:space="preserve"> смерти</w:t>
      </w:r>
      <w:r w:rsidRPr="006A1F12">
        <w:rPr>
          <w:rFonts w:ascii="Times New Roman" w:eastAsia="Calibri" w:hAnsi="Times New Roman" w:cs="Times New Roman"/>
          <w:bCs/>
          <w:sz w:val="30"/>
          <w:szCs w:val="30"/>
        </w:rPr>
        <w:t>. Д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оказано проведение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не менее 187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крупных карательных операций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уничтожение не менее 12 348 наших сел и деревень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. «Сестрами Хатыни» – полностью сожженными вместе с жителями и не </w:t>
      </w:r>
      <w:r w:rsidRPr="006A1F12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A1F12">
        <w:rPr>
          <w:rFonts w:ascii="Times New Roman" w:eastAsia="Calibri" w:hAnsi="Times New Roman" w:cs="Times New Roman"/>
          <w:b/>
          <w:spacing w:val="-6"/>
          <w:sz w:val="30"/>
          <w:szCs w:val="30"/>
        </w:rPr>
        <w:t>288 деревень</w:t>
      </w:r>
      <w:r w:rsidRPr="006A1F12">
        <w:rPr>
          <w:rFonts w:ascii="Times New Roman" w:eastAsia="Calibri" w:hAnsi="Times New Roman" w:cs="Times New Roman"/>
          <w:spacing w:val="-6"/>
          <w:sz w:val="30"/>
          <w:szCs w:val="30"/>
        </w:rPr>
        <w:t>.</w:t>
      </w:r>
    </w:p>
    <w:p w:rsid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86EC75" wp14:editId="7F2A0E3B">
            <wp:extent cx="3743325" cy="2105620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2008" cy="211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Еще одной формой геноцида был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в Германию и другие страны Западной </w:t>
      </w:r>
      <w:r w:rsidRPr="006A1F12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 w:rsidRPr="006A1F12">
        <w:rPr>
          <w:rFonts w:ascii="Times New Roman" w:eastAsia="Calibri" w:hAnsi="Times New Roman" w:cs="Times New Roman"/>
          <w:b/>
          <w:spacing w:val="-6"/>
          <w:sz w:val="30"/>
          <w:szCs w:val="30"/>
        </w:rPr>
        <w:t>более 380 тыс</w:t>
      </w:r>
      <w:r w:rsidRPr="006A1F12">
        <w:rPr>
          <w:rFonts w:ascii="Times New Roman" w:eastAsia="Calibri" w:hAnsi="Times New Roman" w:cs="Times New Roman"/>
          <w:spacing w:val="-6"/>
          <w:sz w:val="30"/>
          <w:szCs w:val="30"/>
        </w:rPr>
        <w:t>.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человек</w:t>
      </w:r>
      <w:r w:rsidRPr="006A1F12">
        <w:rPr>
          <w:rFonts w:ascii="Times New Roman" w:eastAsia="Calibri" w:hAnsi="Times New Roman" w:cs="Times New Roman"/>
          <w:sz w:val="30"/>
          <w:szCs w:val="30"/>
        </w:rPr>
        <w:t>, из которых многие погибли от невыносимых условий эксплуатации. Массовый характер носил и угон на принудительные работы детей.</w:t>
      </w: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Нацисты и их пособники наших людей вешали, сжигали, топили, расстреливали из тяжелых орудий</w:t>
      </w:r>
      <w:r w:rsidRPr="006A1F12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. Зачем? Это они с немецкой тщательностью изучали 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самые «действенные»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способы истребления населения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Сейчас в Беларуси </w:t>
      </w:r>
      <w:r w:rsidRPr="006A1F12">
        <w:rPr>
          <w:rFonts w:ascii="Times New Roman" w:eastAsia="Calibri" w:hAnsi="Times New Roman" w:cs="Times New Roman"/>
          <w:b/>
          <w:spacing w:val="-6"/>
          <w:sz w:val="30"/>
          <w:szCs w:val="30"/>
        </w:rPr>
        <w:t>установлено 166 ранее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 w:rsidRPr="006A1F12">
        <w:rPr>
          <w:rFonts w:ascii="Calibri" w:eastAsia="Calibri" w:hAnsi="Calibri" w:cs="Times New Roman"/>
        </w:rPr>
        <w:t xml:space="preserve"> 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6A1F12">
        <w:rPr>
          <w:rFonts w:ascii="Times New Roman" w:eastAsia="Calibri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 w:rsidRPr="006A1F12">
        <w:rPr>
          <w:rFonts w:ascii="Times New Roman" w:eastAsia="Calibri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 w:rsidRPr="006A1F12">
        <w:rPr>
          <w:rFonts w:ascii="Times New Roman" w:eastAsia="Calibri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Только в боях за Беларусь плечом к плечу принимали участие представители более 70 национальностей. Звания Герой Советского </w:t>
      </w:r>
      <w:r w:rsidRPr="006A1F12">
        <w:rPr>
          <w:rFonts w:ascii="Times New Roman" w:eastAsia="Calibri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A1F12">
        <w:rPr>
          <w:rFonts w:ascii="Times New Roman" w:eastAsia="Calibri" w:hAnsi="Times New Roman" w:cs="Times New Roman"/>
          <w:spacing w:val="-6"/>
          <w:sz w:val="30"/>
          <w:szCs w:val="30"/>
        </w:rPr>
        <w:t>воинов, в том числе 39 белорусов.</w:t>
      </w:r>
    </w:p>
    <w:p w:rsid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6A1F12">
        <w:rPr>
          <w:rFonts w:ascii="Times New Roman" w:eastAsia="Calibri" w:hAnsi="Times New Roman" w:cs="Times New Roman"/>
          <w:spacing w:val="-6"/>
          <w:sz w:val="30"/>
          <w:szCs w:val="30"/>
        </w:rPr>
        <w:t>Слайд 8.</w:t>
      </w: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F1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0E373" wp14:editId="04D2698E">
            <wp:extent cx="3691467" cy="207645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1924" cy="20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«военная машина». И разбилась она о беспримерные героизм и мужество советских граждан. </w:t>
      </w:r>
    </w:p>
    <w:p w:rsidR="006A1F12" w:rsidRPr="006A1F12" w:rsidRDefault="006A1F12" w:rsidP="006A1F12">
      <w:pPr>
        <w:spacing w:after="0" w:line="236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6A1F12">
        <w:rPr>
          <w:rFonts w:ascii="Times New Roman" w:eastAsia="Calibri" w:hAnsi="Times New Roman" w:cs="Times New Roman"/>
          <w:i/>
          <w:iCs/>
          <w:sz w:val="28"/>
          <w:szCs w:val="28"/>
        </w:rPr>
        <w:t>(как минимум европейский континент!)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Только в действующей Красной Армии сражался 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Только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 w:rsidRPr="006A1F12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белорусские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партизаны</w:t>
      </w:r>
      <w:r w:rsidRPr="006A1F12">
        <w:rPr>
          <w:rFonts w:ascii="Times New Roman" w:eastAsia="Calibri" w:hAnsi="Times New Roman" w:cs="Times New Roman"/>
          <w:sz w:val="30"/>
          <w:szCs w:val="30"/>
        </w:rPr>
        <w:t>. Именно в Беларуси состоялся первый партизанский бой Великой Отечественной войны.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7281799" wp14:editId="781E0618">
            <wp:extent cx="3708400" cy="2085975"/>
            <wp:effectExtent l="0" t="0" r="635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6327" cy="209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белорусы-труженики тыла</w:t>
      </w:r>
      <w:r w:rsidRPr="006A1F12">
        <w:rPr>
          <w:rFonts w:ascii="Times New Roman" w:eastAsia="Calibri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Слайд 10. </w:t>
      </w:r>
      <w:proofErr w:type="spellStart"/>
      <w:r w:rsidRPr="006A1F12">
        <w:rPr>
          <w:rFonts w:ascii="Times New Roman" w:eastAsia="Calibri" w:hAnsi="Times New Roman" w:cs="Times New Roman"/>
          <w:sz w:val="30"/>
          <w:szCs w:val="30"/>
        </w:rPr>
        <w:t>Видеослайд</w:t>
      </w:r>
      <w:proofErr w:type="spellEnd"/>
      <w:r w:rsidRPr="006A1F12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2DCCBCB" wp14:editId="5B82F500">
            <wp:extent cx="3623733" cy="2038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7109" cy="204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Победу над фашизмом приуменьшается и замалчивается.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Попытки исказить историческую правду, нападки на наши традиционные ценности, вмешательство иностранных государств – все </w:t>
      </w:r>
      <w:r w:rsidRPr="006A1F12">
        <w:rPr>
          <w:rFonts w:ascii="Times New Roman" w:eastAsia="Calibri" w:hAnsi="Times New Roman" w:cs="Times New Roman"/>
          <w:sz w:val="30"/>
          <w:szCs w:val="30"/>
        </w:rPr>
        <w:lastRenderedPageBreak/>
        <w:t>то, с чем в последнее время сталкивалась Беларусь, потребовало решительных действий от государственной власти.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Прежде всего для наших детей и внуков, чтобы они знали цену мира и свободы, которые добывались многими поколениями потом и кровью. Но и для мирового сообщества тоже, чтобы они снова осознали, чем нам обязаны.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Слайд 11.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FDDB10" wp14:editId="2AC9DB64">
            <wp:extent cx="3522133" cy="19812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9684" cy="19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В обновленную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A1F12">
        <w:rPr>
          <w:rFonts w:ascii="Times New Roman" w:eastAsia="Calibri" w:hAnsi="Times New Roman" w:cs="Times New Roman"/>
          <w:i/>
          <w:sz w:val="28"/>
          <w:szCs w:val="28"/>
        </w:rPr>
        <w:t>(статья 15)</w:t>
      </w:r>
      <w:r w:rsidRPr="006A1F12">
        <w:rPr>
          <w:rFonts w:ascii="Times New Roman" w:eastAsia="Calibri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6A1F12">
        <w:rPr>
          <w:rFonts w:ascii="Times New Roman" w:eastAsia="Calibri" w:hAnsi="Times New Roman" w:cs="Times New Roman"/>
          <w:b/>
          <w:sz w:val="30"/>
          <w:szCs w:val="30"/>
        </w:rPr>
        <w:t>Приоритетным направлением государственной политики Беларуси является постоянная забота о ветеранах.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Слайд 12.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CF2585B" wp14:editId="18346A69">
            <wp:extent cx="3556000" cy="20002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5140" cy="200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С учетом особого статуса ветераны Великой Отечественной войны получают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специальные выплаты к пенсии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A1F12">
        <w:rPr>
          <w:rFonts w:ascii="Times New Roman" w:eastAsia="Calibri" w:hAnsi="Times New Roman" w:cs="Times New Roman"/>
          <w:i/>
          <w:sz w:val="28"/>
          <w:szCs w:val="28"/>
        </w:rPr>
        <w:t>(повышение, возрастную доплату, надбавку на уход)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бесплатное социальное обслуживание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, предоставляются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государственные социальные льготы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 в различных сферах </w:t>
      </w:r>
      <w:r w:rsidRPr="006A1F12">
        <w:rPr>
          <w:rFonts w:ascii="Times New Roman" w:eastAsia="Calibri" w:hAnsi="Times New Roman" w:cs="Times New Roman"/>
          <w:i/>
          <w:sz w:val="28"/>
          <w:szCs w:val="28"/>
        </w:rPr>
        <w:t>(здравоохранения, жилищной сфере и др.)</w:t>
      </w:r>
      <w:r w:rsidRPr="006A1F12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Особое внимание в Беларуси уделяется многочисленным обелискам, мемориальным комплексам, братским могилам и воинским захоронениям,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деятельности по их благоустройству и поддержанию надлежащего порядка</w:t>
      </w:r>
      <w:r w:rsidRPr="006A1F12">
        <w:rPr>
          <w:rFonts w:ascii="Times New Roman" w:eastAsia="Calibri" w:hAnsi="Times New Roman" w:cs="Times New Roman"/>
          <w:sz w:val="30"/>
          <w:szCs w:val="30"/>
        </w:rPr>
        <w:t>. Значительный вклад в это благородное дело вносит молодое поколение.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Слайд 13.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DE2FF55" wp14:editId="786A3AC4">
            <wp:extent cx="3725333" cy="20955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8653" cy="21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A1F1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A1F12" w:rsidRPr="006A1F12" w:rsidRDefault="006A1F12" w:rsidP="006A1F1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A1F12">
        <w:rPr>
          <w:rFonts w:ascii="Times New Roman" w:eastAsia="Calibri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:rsidR="006A1F12" w:rsidRPr="006A1F12" w:rsidRDefault="006A1F12" w:rsidP="006A1F12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A1F12">
        <w:rPr>
          <w:rFonts w:ascii="Times New Roman" w:eastAsia="Calibri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6A1F12">
        <w:rPr>
          <w:rFonts w:ascii="Times New Roman" w:eastAsia="Calibri" w:hAnsi="Times New Roman" w:cs="Times New Roman"/>
          <w:sz w:val="30"/>
          <w:szCs w:val="30"/>
        </w:rPr>
        <w:t>, погибших в боях за Родину. Возвращая из небытия имена героев, мы даем возможность родственникам узнать о судьбе своих близких, открывая новые страницы героической летописи.</w:t>
      </w:r>
    </w:p>
    <w:p w:rsidR="006A1F12" w:rsidRPr="006A1F12" w:rsidRDefault="006A1F12" w:rsidP="006A1F12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A1F12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6A1F12" w:rsidRPr="006A1F12" w:rsidRDefault="006A1F12" w:rsidP="006A1F12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A1F12">
        <w:rPr>
          <w:rFonts w:ascii="Times New Roman" w:eastAsia="Calibri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6A1F12">
        <w:rPr>
          <w:rFonts w:ascii="Times New Roman" w:eastAsia="Calibri" w:hAnsi="Times New Roman" w:cs="Times New Roman"/>
          <w:b/>
          <w:i/>
          <w:sz w:val="28"/>
          <w:szCs w:val="28"/>
        </w:rPr>
        <w:t>более 50 тыс. погибших</w:t>
      </w:r>
      <w:r w:rsidRPr="006A1F1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6A1F12">
        <w:rPr>
          <w:rFonts w:ascii="Times New Roman" w:eastAsia="Calibri" w:hAnsi="Times New Roman" w:cs="Times New Roman"/>
          <w:b/>
          <w:i/>
          <w:sz w:val="28"/>
          <w:szCs w:val="28"/>
        </w:rPr>
        <w:t>установлены сведения</w:t>
      </w:r>
      <w:r w:rsidRPr="006A1F1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A1F1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 более чем 3,7 тыс. </w:t>
      </w:r>
      <w:r w:rsidRPr="006A1F12">
        <w:rPr>
          <w:rFonts w:ascii="Times New Roman" w:eastAsia="Calibri" w:hAnsi="Times New Roman" w:cs="Times New Roman"/>
          <w:i/>
          <w:sz w:val="28"/>
          <w:szCs w:val="28"/>
        </w:rPr>
        <w:t>из них.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В Беларуси создан уникальный проект – «Партизаны Беларуси» </w:t>
      </w:r>
      <w:r w:rsidRPr="006A1F12">
        <w:rPr>
          <w:rFonts w:ascii="Times New Roman" w:eastAsia="Calibri" w:hAnsi="Times New Roman" w:cs="Times New Roman"/>
          <w:i/>
          <w:iCs/>
          <w:sz w:val="28"/>
          <w:szCs w:val="28"/>
        </w:rPr>
        <w:t>(https://partizany.by)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Работа по увековечиванию памяти защитников Родины – это выражение признательности и исполнение священного долга белорусского народа перед предками, пожертвовавшими своими жизнями ради нашей свободы.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Значимым фактором сохранения исторической памяти в нашей стране является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. Эффективной и успешной формой работы с учащейся молодежью стали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военно-патриотические клубы</w:t>
      </w:r>
      <w:r w:rsidRPr="006A1F12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Слайд 14.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5D57B5" wp14:editId="7DFA80CF">
            <wp:extent cx="3708400" cy="2085975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7628" cy="209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A1F1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С этой целью в Беларуси реализуется </w:t>
      </w:r>
      <w:r w:rsidRPr="006A1F12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 w:eastAsia="ru-RU"/>
        </w:rPr>
        <w:t>комплекс разноплановых мероприятий</w:t>
      </w:r>
      <w:r w:rsidRPr="006A1F1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: </w:t>
      </w:r>
      <w:r w:rsidRPr="006A1F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республиканская героико-патриотическая акция «Великой Победе – 80!», Всебелорусская молодежная экспедиция «Маршрутами памяти. Маршрутами единства», Республиканский проект «Беларусь: до и после», Республиканский семейный марафон «Семья победителя», «Вахта Памяти», Республиканский многоступенчатый патриотический проект «Цветы Великой Победы» и десятки других патриотических акций.</w:t>
      </w:r>
    </w:p>
    <w:p w:rsidR="006A1F12" w:rsidRPr="006A1F12" w:rsidRDefault="006A1F12" w:rsidP="006A1F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A1F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Неотъемлемой частью празднования 80-летия Великой Победы должен стать </w:t>
      </w:r>
      <w:r w:rsidRPr="006A1F1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военный парад в столице</w:t>
      </w:r>
      <w:r w:rsidRPr="006A1F1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нашей Родины.</w:t>
      </w:r>
    </w:p>
    <w:p w:rsidR="006A1F12" w:rsidRPr="006A1F12" w:rsidRDefault="006A1F12" w:rsidP="006A1F12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A1F1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A1F12" w:rsidRPr="006A1F12" w:rsidRDefault="006A1F12" w:rsidP="006A1F1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A1F1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6A1F12">
        <w:rPr>
          <w:rFonts w:ascii="Times New Roman" w:eastAsia="Calibri" w:hAnsi="Times New Roman" w:cs="Times New Roman"/>
          <w:i/>
          <w:sz w:val="28"/>
          <w:szCs w:val="28"/>
        </w:rPr>
        <w:t>ретротехнику</w:t>
      </w:r>
      <w:proofErr w:type="spellEnd"/>
      <w:r w:rsidRPr="006A1F12">
        <w:rPr>
          <w:rFonts w:ascii="Times New Roman" w:eastAsia="Calibri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6A1F12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6A1F12">
        <w:rPr>
          <w:rFonts w:ascii="Times New Roman" w:eastAsia="Calibri" w:hAnsi="Times New Roman" w:cs="Times New Roman"/>
          <w:i/>
          <w:sz w:val="28"/>
          <w:szCs w:val="28"/>
        </w:rPr>
        <w:t>г.Москве</w:t>
      </w:r>
      <w:proofErr w:type="spellEnd"/>
      <w:r w:rsidRPr="006A1F12">
        <w:rPr>
          <w:rFonts w:ascii="Times New Roman" w:eastAsia="Calibri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6A1F12">
        <w:rPr>
          <w:rFonts w:ascii="Times New Roman" w:eastAsia="Calibri" w:hAnsi="Times New Roman" w:cs="Times New Roman"/>
          <w:i/>
          <w:sz w:val="28"/>
          <w:szCs w:val="28"/>
        </w:rPr>
        <w:t>г.Минске</w:t>
      </w:r>
      <w:proofErr w:type="spellEnd"/>
      <w:r w:rsidRPr="006A1F12">
        <w:rPr>
          <w:rFonts w:ascii="Times New Roman" w:eastAsia="Calibri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:rsidR="006A1F12" w:rsidRPr="006A1F12" w:rsidRDefault="006A1F12" w:rsidP="006A1F12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Отрадно, что по вопросам сохранения исторической памяти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Беларусь и Россия выступают с единых позиций</w:t>
      </w:r>
      <w:r w:rsidRPr="006A1F12">
        <w:rPr>
          <w:rFonts w:ascii="Times New Roman" w:eastAsia="Calibri" w:hAnsi="Times New Roman" w:cs="Times New Roman"/>
          <w:sz w:val="30"/>
          <w:szCs w:val="30"/>
        </w:rPr>
        <w:t>. Наши ученые совместно работают над общими учебными пособиями и программами, вопросами сохранения и восстановления памятников.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Кроме того, за последние несколько лет реализованы масштабные проекты Союзного государства, в том числе по капитальному ремонту, реставрации и музеефикации сооружений Брестской крепости в «Мемориальном комплексе «Брестская крепость-герой» и созданию в Тверской области Российской Федерации Ржевского Мемориала Советскому Солдату.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Уникальный </w:t>
      </w:r>
      <w:r w:rsidRPr="006A1F12">
        <w:rPr>
          <w:rFonts w:ascii="Times New Roman" w:eastAsia="Calibri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6A1F12">
        <w:rPr>
          <w:rFonts w:ascii="Times New Roman" w:eastAsia="Calibri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6A1F12">
        <w:rPr>
          <w:rFonts w:ascii="Times New Roman" w:eastAsia="Calibri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Слайд 15.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E2C7F09" wp14:editId="5C123D3B">
            <wp:extent cx="3894667" cy="2190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2255" cy="219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A1F1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A1F12" w:rsidRPr="006A1F12" w:rsidRDefault="006A1F12" w:rsidP="006A1F1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A1F12">
        <w:rPr>
          <w:rFonts w:ascii="Times New Roman" w:eastAsia="Calibri" w:hAnsi="Times New Roman" w:cs="Times New Roman"/>
          <w:i/>
          <w:sz w:val="28"/>
          <w:szCs w:val="28"/>
        </w:rPr>
        <w:t xml:space="preserve">Проект «Поезд Памяти» реализуется с 2022 г. </w:t>
      </w:r>
    </w:p>
    <w:p w:rsidR="006A1F12" w:rsidRPr="006A1F12" w:rsidRDefault="006A1F12" w:rsidP="006A1F1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A1F12">
        <w:rPr>
          <w:rFonts w:ascii="Times New Roman" w:eastAsia="Calibri" w:hAnsi="Times New Roman" w:cs="Times New Roman"/>
          <w:i/>
          <w:sz w:val="28"/>
          <w:szCs w:val="28"/>
        </w:rPr>
        <w:t xml:space="preserve"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</w:t>
      </w:r>
      <w:r w:rsidRPr="006A1F12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Азербайджана, Армении, Казахстана, Кыргызстана, Таджикистана и Узбекистана.</w:t>
      </w:r>
    </w:p>
    <w:p w:rsidR="006A1F12" w:rsidRPr="006A1F12" w:rsidRDefault="006A1F12" w:rsidP="006A1F12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i/>
          <w:sz w:val="28"/>
          <w:szCs w:val="28"/>
        </w:rPr>
        <w:t>Планируется, что в 2025 году в проекте примут участие представители всех 15 стран бывшего Советского Союза.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Память о Великой Отечественной войне священна. Сохранение исторической правды о ней, сознательный и принципиальный выбор каждого, кто гордится героическими подвигами советских солдат и стремится сохранить мир, завоеванный нашими дедами и прадедами.</w:t>
      </w:r>
    </w:p>
    <w:p w:rsid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Слайд 16. </w:t>
      </w:r>
      <w:proofErr w:type="spellStart"/>
      <w:r w:rsidRPr="006A1F12">
        <w:rPr>
          <w:rFonts w:ascii="Times New Roman" w:eastAsia="Calibri" w:hAnsi="Times New Roman" w:cs="Times New Roman"/>
          <w:sz w:val="30"/>
          <w:szCs w:val="30"/>
        </w:rPr>
        <w:t>Видеослайд</w:t>
      </w:r>
      <w:proofErr w:type="spellEnd"/>
      <w:r w:rsidRPr="006A1F12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C3ECC8" wp14:editId="715F8128">
            <wp:extent cx="3691467" cy="207645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98644" cy="208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A1F12">
        <w:rPr>
          <w:rFonts w:ascii="Times New Roman" w:eastAsia="Calibri" w:hAnsi="Times New Roman" w:cs="Times New Roman"/>
          <w:b/>
          <w:sz w:val="30"/>
          <w:szCs w:val="30"/>
        </w:rPr>
        <w:t>****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6A1F12">
        <w:rPr>
          <w:rFonts w:ascii="Times New Roman" w:eastAsia="Calibri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 w:rsidRPr="006A1F12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Слайд 17.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7EAC6D3" wp14:editId="04DA910E">
            <wp:extent cx="3776133" cy="21240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2027" cy="21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Так должно быть – и так будет.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 xml:space="preserve">Закончить хотелось бы негромко, но от всего сердца: </w:t>
      </w:r>
      <w:r w:rsidRPr="006A1F12">
        <w:rPr>
          <w:rFonts w:ascii="Times New Roman" w:eastAsia="Calibri" w:hAnsi="Times New Roman" w:cs="Times New Roman"/>
          <w:b/>
          <w:bCs/>
          <w:sz w:val="30"/>
          <w:szCs w:val="30"/>
        </w:rPr>
        <w:t>вечная слава героическому подвигу народов Советского Союза, вместе прошедших через огненное лихолетье войны и победивших нацизм</w:t>
      </w:r>
      <w:r w:rsidRPr="006A1F12">
        <w:rPr>
          <w:rFonts w:ascii="Times New Roman" w:eastAsia="Calibri" w:hAnsi="Times New Roman" w:cs="Times New Roman"/>
          <w:sz w:val="30"/>
          <w:szCs w:val="30"/>
        </w:rPr>
        <w:t>!</w:t>
      </w:r>
    </w:p>
    <w:p w:rsid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sz w:val="30"/>
          <w:szCs w:val="30"/>
        </w:rPr>
        <w:t>Слайд 18.</w:t>
      </w:r>
    </w:p>
    <w:p w:rsidR="006A1F12" w:rsidRPr="006A1F12" w:rsidRDefault="006A1F12" w:rsidP="006A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A1F12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B7810" wp14:editId="7D39DD91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Pr="006A1F12" w:rsidRDefault="00DD2F3D" w:rsidP="006A1F12"/>
    <w:sectPr w:rsidR="00DD2F3D" w:rsidRPr="006A1F12" w:rsidSect="006A1F12">
      <w:headerReference w:type="default" r:id="rId26"/>
      <w:pgSz w:w="11906" w:h="16838"/>
      <w:pgMar w:top="851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300" w:rsidRDefault="00AE1300" w:rsidP="00B2505A">
      <w:pPr>
        <w:spacing w:after="0" w:line="240" w:lineRule="auto"/>
      </w:pPr>
      <w:r>
        <w:separator/>
      </w:r>
    </w:p>
  </w:endnote>
  <w:endnote w:type="continuationSeparator" w:id="0">
    <w:p w:rsidR="00AE1300" w:rsidRDefault="00AE1300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300" w:rsidRDefault="00AE1300" w:rsidP="00B2505A">
      <w:pPr>
        <w:spacing w:after="0" w:line="240" w:lineRule="auto"/>
      </w:pPr>
      <w:r>
        <w:separator/>
      </w:r>
    </w:p>
  </w:footnote>
  <w:footnote w:type="continuationSeparator" w:id="0">
    <w:p w:rsidR="00AE1300" w:rsidRDefault="00AE1300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993E56">
          <w:rPr>
            <w:rFonts w:ascii="Times New Roman" w:hAnsi="Times New Roman" w:cs="Times New Roman"/>
            <w:noProof/>
          </w:rPr>
          <w:t>2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874A3"/>
    <w:rsid w:val="000927C1"/>
    <w:rsid w:val="000B5364"/>
    <w:rsid w:val="000B5687"/>
    <w:rsid w:val="000C17EB"/>
    <w:rsid w:val="000C737C"/>
    <w:rsid w:val="000D2B63"/>
    <w:rsid w:val="000D4599"/>
    <w:rsid w:val="000D4D35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A7016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1F12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04B2B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168FA"/>
    <w:rsid w:val="00920E48"/>
    <w:rsid w:val="00921BBD"/>
    <w:rsid w:val="00924763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93E56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1300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2ADD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2259</Words>
  <Characters>12880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Гаврилович Галина Николаевна</cp:lastModifiedBy>
  <cp:revision>2</cp:revision>
  <cp:lastPrinted>2025-03-06T09:38:00Z</cp:lastPrinted>
  <dcterms:created xsi:type="dcterms:W3CDTF">2025-04-14T07:40:00Z</dcterms:created>
  <dcterms:modified xsi:type="dcterms:W3CDTF">2025-04-14T07:40:00Z</dcterms:modified>
</cp:coreProperties>
</file>